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EuroMedic partnerem medycznym GKS Katowice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EuroMedic rozpoczęła współpracę z GKS Katowice. Jako partner medyczny będzie wspierać zawodników wielu sekcji – w tym piłki nożnej mężczyzn, siatkówki kobiet i mężczyzn oraz hokeja – w zakresie diagnostyki, leczenia i profilaktyki zdrowotnej.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Sport to pasja, ale także ogromne obciążenie dla organizmu. Cieszymy się, że jako EuroMedic możemy zadbać o zdrowie zawodniczek i zawodników GKS-u Katowice i wspierać ich w utrzymaniu doskonałej formy. Naszym celem jest nie tylko skuteczne leczenie, ale także profilaktyka, która pozwala uniknąć kontuzji i cieszyć się grą jak najdłużej</w:t>
      </w:r>
      <w:r>
        <w:rPr>
          <w:rFonts w:ascii="calibri" w:hAnsi="calibri" w:eastAsia="calibri" w:cs="calibri"/>
          <w:sz w:val="24"/>
          <w:szCs w:val="24"/>
        </w:rPr>
        <w:t xml:space="preserve"> – mówi dr Tomasz Ludyga, prezes Szpitala EuroMedic.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EuroMedic od 25 lat towarzyszy Pacjentom w ich drodze do zdrowia, łącząc nowoczesną diagnostykę, doświadczenie i empatyczną opiekę. W placówkach Grupy – od Szpitala EuroMedic, przez Praktykę Lekarzy Rodzinnych Remedium, po przychodnie specjalistyczne, jak EuroMedic Dental – otrzymać można kompleksową i specjalistyczną pomoc w wielu dziedzinach medycyny.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szpital powiększył się o nowe skrzydło, w którym mieści się m.in. nowoczesny oddział ortopedyczny. To właśnie tu, w oparciu o zaawansowaną diagnostykę obrazową i doświadczenie zespołu specjalistów, prowadzona będzie opieka nad zawodnikami GKS Katowice.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dumni, że możemy współpracować z klubem, który od lat budzi emocje i inspiruje mieszkańców Katowic. To dla nas nie tylko zaszczyt, ale i odpowiedzialność – dbać o zdrowie sportowców reprezentujących nasze miasto</w:t>
      </w:r>
      <w:r>
        <w:rPr>
          <w:rFonts w:ascii="calibri" w:hAnsi="calibri" w:eastAsia="calibri" w:cs="calibri"/>
          <w:sz w:val="24"/>
          <w:szCs w:val="24"/>
        </w:rPr>
        <w:t xml:space="preserve"> – dodaje dr Ludyga.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2026-08-10T08:25:59+02:00</dcterms:created>
  <dcterms:modified xsi:type="dcterms:W3CDTF">2026-08-10T08:25:59+02:00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